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18" w:rsidRDefault="00FF1F7F">
      <w:r>
        <w:rPr>
          <w:noProof/>
        </w:rPr>
        <w:drawing>
          <wp:inline distT="0" distB="0" distL="0" distR="0">
            <wp:extent cx="5876925" cy="4407694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407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F7F" w:rsidRPr="003B0AA5" w:rsidRDefault="00FF1F7F" w:rsidP="00FF1F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</w:t>
      </w:r>
      <w:r w:rsidRPr="003B0AA5">
        <w:rPr>
          <w:rFonts w:ascii="Times New Roman" w:eastAsia="Times New Roman" w:hAnsi="Times New Roman" w:cs="Times New Roman"/>
          <w:color w:val="000000"/>
          <w:sz w:val="24"/>
          <w:szCs w:val="20"/>
        </w:rPr>
        <w:t>26 августа 2024 года</w:t>
      </w:r>
      <w:r w:rsidR="00096589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Pr="003B0AA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в </w:t>
      </w:r>
      <w:proofErr w:type="spellStart"/>
      <w:r w:rsidRPr="003B0AA5">
        <w:rPr>
          <w:rFonts w:ascii="Times New Roman" w:eastAsia="Times New Roman" w:hAnsi="Times New Roman" w:cs="Times New Roman"/>
          <w:color w:val="000000"/>
          <w:sz w:val="24"/>
          <w:szCs w:val="20"/>
        </w:rPr>
        <w:t>НИПКиПРО</w:t>
      </w:r>
      <w:proofErr w:type="spellEnd"/>
      <w:r w:rsidR="00096589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состоялась м</w:t>
      </w:r>
      <w:r w:rsidRPr="003B0AA5">
        <w:rPr>
          <w:rFonts w:ascii="Times New Roman" w:eastAsia="Times New Roman" w:hAnsi="Times New Roman" w:cs="Times New Roman"/>
          <w:color w:val="000000"/>
          <w:sz w:val="24"/>
          <w:szCs w:val="20"/>
        </w:rPr>
        <w:t>етодическая сессия для руководителей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ММО учителей начальных классов. </w:t>
      </w:r>
      <w:r w:rsidRPr="003B0AA5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</w:t>
      </w:r>
      <w:r w:rsidRPr="003B0AA5">
        <w:rPr>
          <w:rFonts w:ascii="Times New Roman" w:eastAsia="Times New Roman" w:hAnsi="Times New Roman" w:cs="Times New Roman"/>
          <w:color w:val="000000"/>
          <w:sz w:val="24"/>
          <w:szCs w:val="20"/>
        </w:rPr>
        <w:t>Тема методической сессии: «Методические аспекты обеспечения качества образовательного процесса: регио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нальные практики и перспективы» в рамках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XXIV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съезда работников образования Новосибирской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области.</w:t>
      </w:r>
      <w:r w:rsidRPr="003B0AA5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</w:t>
      </w:r>
      <w:r w:rsidRPr="003B0AA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Руководители ММО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представили</w:t>
      </w:r>
      <w:r w:rsidRPr="003B0AA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мастер-классы по определению методических решений проблем предметных дефицитов обучающихся. В командном взаимодействии руководители ММО подчеркнули акт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уальность выявленных дефицитов. </w:t>
      </w:r>
      <w:r w:rsidRPr="003B0AA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Важным акцентом на сессии стало определение места и роли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руководителей ММО </w:t>
      </w:r>
      <w:r w:rsidRPr="003B0AA5">
        <w:rPr>
          <w:rFonts w:ascii="Times New Roman" w:eastAsia="Times New Roman" w:hAnsi="Times New Roman" w:cs="Times New Roman"/>
          <w:color w:val="000000"/>
          <w:sz w:val="24"/>
          <w:szCs w:val="20"/>
        </w:rPr>
        <w:t>в решении поставленных задач.</w:t>
      </w:r>
      <w:r w:rsidRPr="003B0AA5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</w:t>
      </w:r>
      <w:r w:rsidRPr="003B0AA5">
        <w:rPr>
          <w:rFonts w:ascii="Times New Roman" w:eastAsia="Times New Roman" w:hAnsi="Times New Roman" w:cs="Times New Roman"/>
          <w:color w:val="000000"/>
          <w:sz w:val="24"/>
          <w:szCs w:val="20"/>
        </w:rPr>
        <w:t>Все педагоги отметили высокий уровень подготовки и проведения мастер-классов их коллегами, выразили же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лание продолжить такую практику. </w:t>
      </w:r>
    </w:p>
    <w:p w:rsidR="00FF1F7F" w:rsidRDefault="00FF1F7F"/>
    <w:sectPr w:rsidR="00FF1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1F7F"/>
    <w:rsid w:val="00096589"/>
    <w:rsid w:val="004B2E18"/>
    <w:rsid w:val="00F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6288"/>
  <w15:docId w15:val="{3C40C44D-C508-4C1B-BBB7-76B45877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Company>Grizli777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2024-09-15T08:00:00Z</dcterms:created>
  <dcterms:modified xsi:type="dcterms:W3CDTF">2024-09-19T09:08:00Z</dcterms:modified>
</cp:coreProperties>
</file>